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6F1630">
        <w:rPr>
          <w:rFonts w:ascii="Arial" w:hAnsi="Arial" w:cs="Arial"/>
          <w:b/>
          <w:sz w:val="28"/>
          <w:szCs w:val="28"/>
        </w:rPr>
        <w:t>August 18</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6F1630">
        <w:rPr>
          <w:rFonts w:ascii="Arial" w:hAnsi="Arial" w:cs="Arial"/>
          <w:b/>
          <w:sz w:val="28"/>
          <w:szCs w:val="28"/>
        </w:rPr>
        <w:t>0</w:t>
      </w:r>
      <w:r w:rsidR="001E11DD" w:rsidRPr="006B56D2">
        <w:rPr>
          <w:rFonts w:ascii="Arial" w:hAnsi="Arial" w:cs="Arial"/>
          <w:b/>
          <w:sz w:val="28"/>
          <w:szCs w:val="28"/>
        </w:rPr>
        <w:t>0 – 6:00 p.m.</w:t>
      </w:r>
    </w:p>
    <w:p w:rsidR="006F1630" w:rsidRDefault="006F1630" w:rsidP="00C27D11">
      <w:pPr>
        <w:jc w:val="center"/>
        <w:rPr>
          <w:rFonts w:ascii="Arial" w:hAnsi="Arial" w:cs="Arial"/>
          <w:b/>
          <w:sz w:val="28"/>
          <w:szCs w:val="28"/>
        </w:rPr>
      </w:pPr>
      <w:r>
        <w:rPr>
          <w:rFonts w:ascii="Arial" w:hAnsi="Arial" w:cs="Arial"/>
          <w:b/>
          <w:sz w:val="28"/>
          <w:szCs w:val="28"/>
        </w:rPr>
        <w:t>Please note earlier start time</w:t>
      </w:r>
    </w:p>
    <w:p w:rsidR="00C27D11" w:rsidRPr="00C27D11" w:rsidRDefault="00CC047E" w:rsidP="00C27D11">
      <w:pPr>
        <w:jc w:val="center"/>
        <w:rPr>
          <w:rFonts w:ascii="Calibri" w:eastAsia="Calibri" w:hAnsi="Calibri" w:cs="Times New Roman"/>
        </w:rPr>
      </w:pPr>
      <w:r w:rsidRPr="00CC047E">
        <w:rPr>
          <w:rFonts w:ascii="Arial" w:hAnsi="Arial" w:cs="Arial"/>
          <w:b/>
          <w:sz w:val="36"/>
          <w:szCs w:val="36"/>
        </w:rPr>
        <w:t>Via Skype</w:t>
      </w:r>
      <w:r w:rsidR="00713B4E">
        <w:rPr>
          <w:rFonts w:ascii="Arial" w:hAnsi="Arial" w:cs="Arial"/>
          <w:b/>
          <w:sz w:val="36"/>
          <w:szCs w:val="36"/>
        </w:rPr>
        <w:t xml:space="preserve"> – </w:t>
      </w:r>
      <w:r w:rsidR="00713B4E" w:rsidRPr="00713B4E">
        <w:rPr>
          <w:rFonts w:ascii="Arial" w:hAnsi="Arial" w:cs="Arial"/>
          <w:sz w:val="28"/>
          <w:szCs w:val="28"/>
        </w:rPr>
        <w:t>click on the link below</w:t>
      </w:r>
      <w:bookmarkStart w:id="0" w:name="_InsertRtfSavedPosition"/>
      <w:bookmarkEnd w:id="0"/>
    </w:p>
    <w:bookmarkStart w:id="1" w:name="OutJoinLink"/>
    <w:p w:rsidR="00C27D11" w:rsidRPr="00C27D11" w:rsidRDefault="00C27D11" w:rsidP="00C27D11">
      <w:pPr>
        <w:widowControl w:val="0"/>
        <w:autoSpaceDE w:val="0"/>
        <w:autoSpaceDN w:val="0"/>
        <w:adjustRightInd w:val="0"/>
        <w:spacing w:after="0" w:line="240" w:lineRule="auto"/>
        <w:jc w:val="center"/>
        <w:rPr>
          <w:rFonts w:ascii="Calibri" w:eastAsia="Calibri" w:hAnsi="Calibri" w:cs="Calibri"/>
          <w:sz w:val="28"/>
          <w:szCs w:val="28"/>
        </w:rPr>
      </w:pPr>
      <w:r w:rsidRPr="00C27D11">
        <w:rPr>
          <w:rFonts w:ascii="Calibri" w:eastAsia="Calibri" w:hAnsi="Calibri" w:cs="Times New Roman"/>
        </w:rPr>
        <w:fldChar w:fldCharType="begin"/>
      </w:r>
      <w:r w:rsidRPr="00C27D11">
        <w:rPr>
          <w:rFonts w:ascii="Calibri" w:eastAsia="Calibri" w:hAnsi="Calibri" w:cs="Times New Roman"/>
        </w:rPr>
        <w:fldChar w:fldCharType="end"/>
      </w:r>
      <w:r w:rsidRPr="00C27D11">
        <w:rPr>
          <w:rFonts w:ascii="Calibri" w:eastAsia="Calibri" w:hAnsi="Calibri" w:cs="Calibri"/>
          <w:color w:val="0066CC"/>
          <w:sz w:val="28"/>
          <w:szCs w:val="28"/>
        </w:rPr>
        <w:t xml:space="preserve"> </w:t>
      </w:r>
      <w:hyperlink r:id="rId5" w:history="1">
        <w:r w:rsidRPr="00C27D11">
          <w:rPr>
            <w:rFonts w:ascii="Calibri" w:eastAsia="Calibri" w:hAnsi="Calibri" w:cs="Calibri"/>
            <w:color w:val="0066CC"/>
            <w:sz w:val="32"/>
            <w:szCs w:val="32"/>
            <w:u w:val="single"/>
          </w:rPr>
          <w:t>Join Skype Meeting</w:t>
        </w:r>
      </w:hyperlink>
      <w:bookmarkStart w:id="2" w:name="OutSharedNoteBorder"/>
      <w:bookmarkStart w:id="3" w:name="OutSharedNoteLink"/>
      <w:bookmarkEnd w:id="1"/>
      <w:bookmarkEnd w:id="2"/>
      <w:bookmarkEnd w:id="3"/>
    </w:p>
    <w:p w:rsidR="00C27D11" w:rsidRPr="00C27D11" w:rsidRDefault="00C27D11" w:rsidP="00C27D11">
      <w:pPr>
        <w:widowControl w:val="0"/>
        <w:autoSpaceDE w:val="0"/>
        <w:autoSpaceDN w:val="0"/>
        <w:adjustRightInd w:val="0"/>
        <w:spacing w:before="60" w:after="240" w:line="300" w:lineRule="auto"/>
        <w:ind w:left="320"/>
        <w:jc w:val="center"/>
        <w:rPr>
          <w:rFonts w:ascii="Calibri" w:eastAsia="Calibri" w:hAnsi="Calibri" w:cs="Calibri"/>
          <w:sz w:val="24"/>
          <w:szCs w:val="24"/>
        </w:rPr>
      </w:pPr>
      <w:bookmarkStart w:id="4" w:name="_GoBack"/>
      <w:r w:rsidRPr="00C27D11">
        <w:rPr>
          <w:rFonts w:ascii="Calibri" w:eastAsia="Calibri" w:hAnsi="Calibri" w:cs="Calibri"/>
          <w:sz w:val="24"/>
          <w:szCs w:val="24"/>
        </w:rPr>
        <w:t xml:space="preserve">Trouble Joining? </w:t>
      </w:r>
      <w:hyperlink r:id="rId6" w:history="1">
        <w:r w:rsidRPr="009B78B7">
          <w:rPr>
            <w:rFonts w:ascii="Calibri" w:eastAsia="Calibri" w:hAnsi="Calibri" w:cs="Calibri"/>
            <w:color w:val="0066CC"/>
            <w:sz w:val="24"/>
            <w:szCs w:val="24"/>
            <w:u w:val="single"/>
          </w:rPr>
          <w:t>Try Skype Web App</w:t>
        </w:r>
      </w:hyperlink>
    </w:p>
    <w:bookmarkEnd w:id="4"/>
    <w:p w:rsidR="00CC047E" w:rsidRPr="00CC047E" w:rsidRDefault="00CC047E" w:rsidP="00CC047E">
      <w:pPr>
        <w:pStyle w:val="ListParagraph"/>
        <w:autoSpaceDE w:val="0"/>
        <w:autoSpaceDN w:val="0"/>
        <w:jc w:val="center"/>
        <w:rPr>
          <w:rFonts w:ascii="Arial" w:hAnsi="Arial" w:cs="Arial"/>
          <w:color w:val="000000"/>
          <w:sz w:val="28"/>
          <w:szCs w:val="28"/>
          <w:lang w:val="en"/>
        </w:rPr>
      </w:pPr>
      <w:r w:rsidRPr="00CC047E">
        <w:rPr>
          <w:rFonts w:ascii="Arial" w:hAnsi="Arial" w:cs="Arial"/>
          <w:color w:val="000000"/>
          <w:sz w:val="28"/>
          <w:szCs w:val="28"/>
          <w:lang w:val="en"/>
        </w:rPr>
        <w:t>Or Join by Phone</w:t>
      </w:r>
    </w:p>
    <w:p w:rsidR="00CC047E" w:rsidRDefault="00CC047E" w:rsidP="00CC047E">
      <w:pPr>
        <w:pStyle w:val="ListParagraph"/>
        <w:autoSpaceDE w:val="0"/>
        <w:autoSpaceDN w:val="0"/>
        <w:spacing w:after="40"/>
        <w:jc w:val="center"/>
        <w:rPr>
          <w:rFonts w:ascii="Arial" w:hAnsi="Arial" w:cs="Arial"/>
          <w:sz w:val="28"/>
          <w:szCs w:val="28"/>
          <w:lang w:val="en"/>
        </w:rPr>
      </w:pPr>
      <w:r w:rsidRPr="00713B4E">
        <w:rPr>
          <w:rFonts w:ascii="Arial" w:hAnsi="Arial" w:cs="Arial"/>
          <w:sz w:val="28"/>
          <w:szCs w:val="28"/>
          <w:lang w:val="en"/>
        </w:rPr>
        <w:t>+1 (916) 875-8000</w:t>
      </w:r>
      <w:r w:rsidRPr="00CC047E">
        <w:rPr>
          <w:rFonts w:ascii="Arial" w:hAnsi="Arial" w:cs="Arial"/>
          <w:sz w:val="28"/>
          <w:szCs w:val="28"/>
          <w:lang w:val="en"/>
        </w:rPr>
        <w:t xml:space="preserve"> (Sacramento Region)   Conference ID: </w:t>
      </w:r>
      <w:r w:rsidR="00C27D11" w:rsidRPr="00C27D11">
        <w:rPr>
          <w:rFonts w:ascii="Arial" w:hAnsi="Arial" w:cs="Arial"/>
          <w:sz w:val="32"/>
          <w:szCs w:val="32"/>
          <w:lang w:val="en"/>
        </w:rPr>
        <w:t>5482600</w:t>
      </w:r>
    </w:p>
    <w:p w:rsidR="00CC047E" w:rsidRPr="00CC047E" w:rsidRDefault="00CC047E" w:rsidP="00CC047E">
      <w:pPr>
        <w:pStyle w:val="ListParagraph"/>
        <w:autoSpaceDE w:val="0"/>
        <w:autoSpaceDN w:val="0"/>
        <w:spacing w:after="40"/>
        <w:jc w:val="center"/>
        <w:rPr>
          <w:rFonts w:ascii="Arial" w:hAnsi="Arial" w:cs="Arial"/>
          <w:sz w:val="28"/>
          <w:szCs w:val="28"/>
          <w:lang w:val="en"/>
        </w:rPr>
      </w:pP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713B4E" w:rsidRDefault="006F1630" w:rsidP="00713B4E">
      <w:pPr>
        <w:pStyle w:val="ListParagraph"/>
        <w:numPr>
          <w:ilvl w:val="0"/>
          <w:numId w:val="1"/>
        </w:numPr>
        <w:spacing w:after="120"/>
        <w:contextualSpacing w:val="0"/>
        <w:rPr>
          <w:rFonts w:ascii="Arial" w:hAnsi="Arial" w:cs="Arial"/>
          <w:sz w:val="24"/>
          <w:szCs w:val="24"/>
        </w:rPr>
      </w:pPr>
      <w:r>
        <w:rPr>
          <w:rFonts w:ascii="Arial" w:hAnsi="Arial" w:cs="Arial"/>
          <w:sz w:val="24"/>
          <w:szCs w:val="24"/>
        </w:rPr>
        <w:t>Department of General Services Report</w:t>
      </w:r>
      <w:r>
        <w:rPr>
          <w:rFonts w:ascii="Arial" w:hAnsi="Arial" w:cs="Arial"/>
          <w:sz w:val="24"/>
          <w:szCs w:val="24"/>
        </w:rPr>
        <w:tab/>
        <w:t>- Jeffrey Lubenko</w:t>
      </w:r>
    </w:p>
    <w:p w:rsidR="006F1630" w:rsidRDefault="006F1630" w:rsidP="006F1630">
      <w:pPr>
        <w:pStyle w:val="ListParagraph"/>
        <w:numPr>
          <w:ilvl w:val="1"/>
          <w:numId w:val="1"/>
        </w:numPr>
        <w:spacing w:after="120"/>
        <w:contextualSpacing w:val="0"/>
        <w:rPr>
          <w:rFonts w:ascii="Arial" w:hAnsi="Arial" w:cs="Arial"/>
          <w:sz w:val="24"/>
          <w:szCs w:val="24"/>
        </w:rPr>
      </w:pPr>
      <w:r>
        <w:rPr>
          <w:rFonts w:ascii="Arial" w:hAnsi="Arial" w:cs="Arial"/>
          <w:sz w:val="24"/>
          <w:szCs w:val="24"/>
        </w:rPr>
        <w:t>Changes in Public Areas of County Facilities due to COVID-19</w:t>
      </w:r>
    </w:p>
    <w:p w:rsidR="006F1630" w:rsidRPr="006F1630" w:rsidRDefault="006F1630" w:rsidP="006F1630">
      <w:pPr>
        <w:pStyle w:val="ListParagraph"/>
        <w:numPr>
          <w:ilvl w:val="1"/>
          <w:numId w:val="1"/>
        </w:numPr>
        <w:spacing w:after="120"/>
        <w:contextualSpacing w:val="0"/>
        <w:rPr>
          <w:rFonts w:ascii="Arial" w:hAnsi="Arial" w:cs="Arial"/>
          <w:sz w:val="24"/>
          <w:szCs w:val="24"/>
        </w:rPr>
      </w:pPr>
      <w:r>
        <w:rPr>
          <w:rFonts w:ascii="Arial" w:hAnsi="Arial" w:cs="Arial"/>
          <w:sz w:val="24"/>
          <w:szCs w:val="24"/>
        </w:rPr>
        <w:t>Update: Handrail Retrofits at 700 H</w:t>
      </w:r>
    </w:p>
    <w:p w:rsidR="006F1630" w:rsidRDefault="006F1630" w:rsidP="006F1630">
      <w:pPr>
        <w:pStyle w:val="ListParagraph"/>
        <w:numPr>
          <w:ilvl w:val="1"/>
          <w:numId w:val="1"/>
        </w:numPr>
        <w:spacing w:after="120"/>
        <w:contextualSpacing w:val="0"/>
        <w:rPr>
          <w:rFonts w:ascii="Arial" w:hAnsi="Arial" w:cs="Arial"/>
          <w:sz w:val="24"/>
          <w:szCs w:val="24"/>
        </w:rPr>
      </w:pPr>
      <w:r>
        <w:rPr>
          <w:rFonts w:ascii="Arial" w:hAnsi="Arial" w:cs="Arial"/>
          <w:sz w:val="24"/>
          <w:szCs w:val="24"/>
        </w:rPr>
        <w:t>ADA Transition Plan Implementation Update</w:t>
      </w:r>
    </w:p>
    <w:p w:rsidR="006F1630" w:rsidRPr="006F1630" w:rsidRDefault="006F1630" w:rsidP="006F1630">
      <w:pPr>
        <w:pStyle w:val="ListParagraph"/>
        <w:numPr>
          <w:ilvl w:val="1"/>
          <w:numId w:val="1"/>
        </w:numPr>
        <w:spacing w:after="120"/>
        <w:contextualSpacing w:val="0"/>
        <w:rPr>
          <w:rFonts w:ascii="Arial" w:hAnsi="Arial" w:cs="Arial"/>
          <w:sz w:val="24"/>
          <w:szCs w:val="24"/>
        </w:rPr>
      </w:pPr>
      <w:r>
        <w:rPr>
          <w:rFonts w:ascii="Arial" w:hAnsi="Arial" w:cs="Arial"/>
          <w:sz w:val="24"/>
          <w:szCs w:val="24"/>
        </w:rPr>
        <w:t>Other Topics as Needed</w:t>
      </w:r>
    </w:p>
    <w:p w:rsidR="008377D5" w:rsidRDefault="00615DEC" w:rsidP="005474B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w:t>
      </w:r>
      <w:r w:rsidR="00713B4E">
        <w:rPr>
          <w:rFonts w:ascii="Arial" w:hAnsi="Arial" w:cs="Arial"/>
          <w:sz w:val="24"/>
          <w:szCs w:val="24"/>
        </w:rPr>
        <w:t xml:space="preserve"> and New </w:t>
      </w:r>
      <w:r>
        <w:rPr>
          <w:rFonts w:ascii="Arial" w:hAnsi="Arial" w:cs="Arial"/>
          <w:sz w:val="24"/>
          <w:szCs w:val="24"/>
        </w:rPr>
        <w:t>Business</w:t>
      </w:r>
      <w:r w:rsidR="00713B4E">
        <w:rPr>
          <w:rFonts w:ascii="Arial" w:hAnsi="Arial" w:cs="Arial"/>
          <w:sz w:val="24"/>
          <w:szCs w:val="24"/>
        </w:rPr>
        <w:t>, Announcements</w:t>
      </w:r>
    </w:p>
    <w:p w:rsidR="006F7ABD" w:rsidRDefault="00713B4E" w:rsidP="004874AE">
      <w:pPr>
        <w:pStyle w:val="ListParagraph"/>
        <w:numPr>
          <w:ilvl w:val="0"/>
          <w:numId w:val="1"/>
        </w:numPr>
        <w:spacing w:after="12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Pr="00A1292D">
        <w:rPr>
          <w:rFonts w:ascii="Arial" w:eastAsia="Arial" w:hAnsi="Arial" w:cs="Arial"/>
          <w:sz w:val="24"/>
          <w:szCs w:val="24"/>
        </w:rPr>
        <w:t xml:space="preserve"> 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County Disability Compliance Office at (916) 874-7642 (CA Relay Service 711), </w:t>
      </w:r>
      <w:r w:rsidR="006B56D2">
        <w:rPr>
          <w:rFonts w:ascii="Arial" w:eastAsia="Arial" w:hAnsi="Arial" w:cs="Arial"/>
          <w:sz w:val="24"/>
          <w:szCs w:val="24"/>
        </w:rPr>
        <w:t xml:space="preserve">or by email at </w:t>
      </w:r>
      <w:hyperlink r:id="rId7"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Pr="00A1292D">
        <w:rPr>
          <w:rFonts w:ascii="Arial" w:eastAsia="Arial" w:hAnsi="Arial" w:cs="Arial"/>
          <w:sz w:val="24"/>
          <w:szCs w:val="24"/>
        </w:rPr>
        <w:t xml:space="preserve">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1E11DD"/>
    <w:rsid w:val="002F2B56"/>
    <w:rsid w:val="002F68C9"/>
    <w:rsid w:val="003E2853"/>
    <w:rsid w:val="00424B6E"/>
    <w:rsid w:val="00471C89"/>
    <w:rsid w:val="004874AE"/>
    <w:rsid w:val="004D7148"/>
    <w:rsid w:val="005474B9"/>
    <w:rsid w:val="005A218A"/>
    <w:rsid w:val="005C184C"/>
    <w:rsid w:val="005C40B9"/>
    <w:rsid w:val="00615DEC"/>
    <w:rsid w:val="00637A84"/>
    <w:rsid w:val="006804F2"/>
    <w:rsid w:val="006B56D2"/>
    <w:rsid w:val="006F1630"/>
    <w:rsid w:val="006F7ABD"/>
    <w:rsid w:val="00713B4E"/>
    <w:rsid w:val="008359E9"/>
    <w:rsid w:val="008377D5"/>
    <w:rsid w:val="00893717"/>
    <w:rsid w:val="009B78B7"/>
    <w:rsid w:val="00A1292D"/>
    <w:rsid w:val="00A505AE"/>
    <w:rsid w:val="00AA12D0"/>
    <w:rsid w:val="00B04A79"/>
    <w:rsid w:val="00BF2714"/>
    <w:rsid w:val="00C02D42"/>
    <w:rsid w:val="00C10AE0"/>
    <w:rsid w:val="00C27D11"/>
    <w:rsid w:val="00C820E3"/>
    <w:rsid w:val="00CC047E"/>
    <w:rsid w:val="00EA5F12"/>
    <w:rsid w:val="00EC00D3"/>
    <w:rsid w:val="00F32CAA"/>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EE8C"/>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o@saccounty.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saccounty.net/bennettc/9Z2Z6P6H?sl=1" TargetMode="External"/><Relationship Id="rId11" Type="http://schemas.openxmlformats.org/officeDocument/2006/relationships/customXml" Target="../customXml/item2.xml"/><Relationship Id="rId5" Type="http://schemas.openxmlformats.org/officeDocument/2006/relationships/hyperlink" Target="https://meet.saccounty.net/bennettc/9Z2Z6P6H"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77D5D-49EA-494A-8F26-E28AB28512B3}"/>
</file>

<file path=customXml/itemProps2.xml><?xml version="1.0" encoding="utf-8"?>
<ds:datastoreItem xmlns:ds="http://schemas.openxmlformats.org/officeDocument/2006/customXml" ds:itemID="{456BD427-112B-43A8-948A-1B7B9854C678}"/>
</file>

<file path=customXml/itemProps3.xml><?xml version="1.0" encoding="utf-8"?>
<ds:datastoreItem xmlns:ds="http://schemas.openxmlformats.org/officeDocument/2006/customXml" ds:itemID="{FE8DE1DD-F52A-4CF1-9262-F4505AE63B11}"/>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2020-07-15T19:43:00Z</cp:lastPrinted>
  <dcterms:created xsi:type="dcterms:W3CDTF">2020-08-12T20:36:00Z</dcterms:created>
  <dcterms:modified xsi:type="dcterms:W3CDTF">2020-08-12T20:38:00Z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